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ACE8" w14:textId="73C0C1EC" w:rsidR="0034250B" w:rsidRPr="00CD49ED" w:rsidRDefault="00CD49ED" w:rsidP="00CD49E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D1EE4">
        <w:rPr>
          <w:rFonts w:asciiTheme="minorHAnsi" w:eastAsia="標楷體" w:hAnsiTheme="minorHAnsi" w:cstheme="minorHAnsi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776" behindDoc="0" locked="0" layoutInCell="1" allowOverlap="1" wp14:anchorId="44151E76" wp14:editId="565D3FBB">
            <wp:simplePos x="0" y="0"/>
            <wp:positionH relativeFrom="margin">
              <wp:posOffset>3056890</wp:posOffset>
            </wp:positionH>
            <wp:positionV relativeFrom="paragraph">
              <wp:posOffset>173990</wp:posOffset>
            </wp:positionV>
            <wp:extent cx="1295400" cy="351790"/>
            <wp:effectExtent l="0" t="0" r="0" b="0"/>
            <wp:wrapNone/>
            <wp:docPr id="124973950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標楷體" w:hAnsiTheme="minorHAnsi"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7A172B" wp14:editId="0FC63B95">
                <wp:simplePos x="0" y="0"/>
                <wp:positionH relativeFrom="margin">
                  <wp:posOffset>2452370</wp:posOffset>
                </wp:positionH>
                <wp:positionV relativeFrom="paragraph">
                  <wp:posOffset>56515</wp:posOffset>
                </wp:positionV>
                <wp:extent cx="495300" cy="4381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45177" w14:textId="6691B7FC" w:rsidR="0034250B" w:rsidRPr="0034250B" w:rsidRDefault="0034250B" w:rsidP="0034250B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34250B">
                              <w:rPr>
                                <w:sz w:val="5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7A172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93.1pt;margin-top:4.45pt;width:39pt;height:34.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" fillcolor="white [3201]" stroked="f" strokeweight=".5pt">
                <v:textbox>
                  <w:txbxContent>
                    <w:p w14:paraId="04C45177" w14:textId="6691B7FC" w:rsidR="0034250B" w:rsidRPr="0034250B" w:rsidRDefault="0034250B" w:rsidP="0034250B">
                      <w:pPr>
                        <w:jc w:val="center"/>
                        <w:rPr>
                          <w:sz w:val="56"/>
                        </w:rPr>
                      </w:pPr>
                      <w:r w:rsidRPr="0034250B">
                        <w:rPr>
                          <w:sz w:val="56"/>
                        </w:rPr>
                        <w:t>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00FA054" wp14:editId="6CD3BD3A">
            <wp:simplePos x="0" y="0"/>
            <wp:positionH relativeFrom="column">
              <wp:posOffset>948690</wp:posOffset>
            </wp:positionH>
            <wp:positionV relativeFrom="paragraph">
              <wp:posOffset>104140</wp:posOffset>
            </wp:positionV>
            <wp:extent cx="1485900" cy="402590"/>
            <wp:effectExtent l="0" t="0" r="0" b="0"/>
            <wp:wrapTight wrapText="bothSides">
              <wp:wrapPolygon edited="0">
                <wp:start x="0" y="0"/>
                <wp:lineTo x="0" y="20442"/>
                <wp:lineTo x="21323" y="20442"/>
                <wp:lineTo x="21323" y="0"/>
                <wp:lineTo x="0" y="0"/>
              </wp:wrapPolygon>
            </wp:wrapTight>
            <wp:docPr id="1" name="圖片 1" descr="北捐CIS字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北捐CIS字樣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638"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41AB7" wp14:editId="4A31C1E9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2290445" cy="777240"/>
                <wp:effectExtent l="3810" t="635" r="127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94BD1" w14:textId="77777777" w:rsidR="00EE7226" w:rsidRDefault="00EE722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41AB7" id="Text Box 7" o:spid="_x0000_s1027" type="#_x0000_t202" style="position:absolute;left:0;text-align:left;margin-left:2in;margin-top:-9pt;width:180.35pt;height:61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" stroked="f">
                <v:textbox style="mso-fit-shape-to-text:t">
                  <w:txbxContent>
                    <w:p w14:paraId="2D494BD1" w14:textId="77777777" w:rsidR="00EE7226" w:rsidRDefault="00EE7226"/>
                  </w:txbxContent>
                </v:textbox>
              </v:shape>
            </w:pict>
          </mc:Fallback>
        </mc:AlternateContent>
      </w:r>
    </w:p>
    <w:p w14:paraId="1AFB9380" w14:textId="77777777" w:rsidR="004E3B06" w:rsidRDefault="004E3B06" w:rsidP="0034250B">
      <w:pPr>
        <w:widowControl/>
        <w:ind w:right="480"/>
        <w:jc w:val="both"/>
        <w:rPr>
          <w:rFonts w:ascii="標楷體" w:eastAsia="標楷體" w:hAnsi="標楷體"/>
          <w:b/>
          <w:szCs w:val="32"/>
        </w:rPr>
      </w:pPr>
    </w:p>
    <w:p w14:paraId="751A20B5" w14:textId="10B8C21D" w:rsidR="00495185" w:rsidRPr="004E3B06" w:rsidRDefault="00495185" w:rsidP="0034250B">
      <w:pPr>
        <w:widowControl/>
        <w:ind w:right="480"/>
        <w:jc w:val="both"/>
        <w:rPr>
          <w:rFonts w:ascii="標楷體" w:eastAsia="標楷體" w:hAnsi="標楷體"/>
          <w:b/>
          <w:szCs w:val="32"/>
        </w:rPr>
      </w:pPr>
      <w:r w:rsidRPr="004E3B06">
        <w:rPr>
          <w:rFonts w:ascii="標楷體" w:eastAsia="標楷體" w:hAnsi="標楷體"/>
          <w:b/>
          <w:szCs w:val="32"/>
        </w:rPr>
        <w:t>【</w:t>
      </w:r>
      <w:r w:rsidRPr="004E3B06">
        <w:rPr>
          <w:rFonts w:ascii="標楷體" w:eastAsia="標楷體" w:hAnsi="標楷體" w:hint="eastAsia"/>
          <w:b/>
          <w:szCs w:val="32"/>
          <w:lang w:eastAsia="zh-HK"/>
        </w:rPr>
        <w:t>新聞稿</w:t>
      </w:r>
      <w:r w:rsidRPr="004E3B06">
        <w:rPr>
          <w:rFonts w:ascii="標楷體" w:eastAsia="標楷體" w:hAnsi="標楷體"/>
          <w:b/>
          <w:szCs w:val="32"/>
        </w:rPr>
        <w:t>】</w:t>
      </w:r>
    </w:p>
    <w:p w14:paraId="4310043A" w14:textId="4830158C" w:rsidR="00DA5E80" w:rsidRPr="004E3B06" w:rsidRDefault="00495185" w:rsidP="00495185">
      <w:pPr>
        <w:widowControl/>
        <w:shd w:val="clear" w:color="auto" w:fill="FFFFFF"/>
        <w:spacing w:line="480" w:lineRule="exact"/>
        <w:jc w:val="center"/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</w:pPr>
      <w:r w:rsidRPr="004E3B06"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  <w:t>台北捐血中心</w:t>
      </w:r>
      <w:r w:rsidRPr="004E3B06"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  <w:t>x</w:t>
      </w:r>
      <w:r w:rsidR="00DA5E80" w:rsidRPr="004E3B06"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  <w:t>三麗鷗</w:t>
      </w:r>
      <w:r w:rsidR="00C306F5"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  <w:t>LITTLE TWIN STARS</w:t>
      </w:r>
    </w:p>
    <w:p w14:paraId="08E0C769" w14:textId="1A51E3FB" w:rsidR="00495185" w:rsidRPr="004E3B06" w:rsidRDefault="004753AA" w:rsidP="00495185">
      <w:pPr>
        <w:widowControl/>
        <w:shd w:val="clear" w:color="auto" w:fill="FFFFFF"/>
        <w:spacing w:line="480" w:lineRule="exact"/>
        <w:jc w:val="center"/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</w:pPr>
      <w:r w:rsidRPr="004E3B06"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  <w:t>「</w:t>
      </w:r>
      <w:r w:rsidR="000C3019" w:rsidRPr="004E3B06">
        <w:rPr>
          <w:rFonts w:asciiTheme="minorHAnsi" w:eastAsia="標楷體" w:hAnsiTheme="minorHAnsi" w:cstheme="minorHAnsi"/>
          <w:b/>
          <w:bCs/>
          <w:color w:val="000000" w:themeColor="text1"/>
          <w:szCs w:val="32"/>
          <w:shd w:val="clear" w:color="auto" w:fill="FFFFFF"/>
        </w:rPr>
        <w:t>療癒小星星，點亮大愛心</w:t>
      </w:r>
      <w:r w:rsidRPr="004E3B06">
        <w:rPr>
          <w:rFonts w:asciiTheme="minorHAnsi" w:eastAsia="標楷體" w:hAnsiTheme="minorHAnsi" w:cstheme="minorHAnsi"/>
          <w:b/>
          <w:bCs/>
          <w:color w:val="000000"/>
          <w:szCs w:val="32"/>
          <w:shd w:val="clear" w:color="auto" w:fill="FFFFFF"/>
        </w:rPr>
        <w:t>」</w:t>
      </w:r>
      <w:r w:rsidR="000C3019" w:rsidRPr="004E3B06">
        <w:rPr>
          <w:rFonts w:asciiTheme="minorHAnsi" w:eastAsia="標楷體" w:hAnsiTheme="minorHAnsi" w:cstheme="minorHAnsi"/>
          <w:b/>
          <w:bCs/>
          <w:color w:val="000000" w:themeColor="text1"/>
          <w:szCs w:val="32"/>
          <w:shd w:val="clear" w:color="auto" w:fill="FFFFFF"/>
        </w:rPr>
        <w:t>主題捐血室</w:t>
      </w:r>
      <w:r w:rsidR="00784973">
        <w:rPr>
          <w:rFonts w:asciiTheme="minorHAnsi" w:eastAsia="標楷體" w:hAnsiTheme="minorHAnsi" w:cstheme="minorHAnsi" w:hint="eastAsia"/>
          <w:b/>
          <w:bCs/>
          <w:color w:val="000000"/>
          <w:szCs w:val="32"/>
          <w:shd w:val="clear" w:color="auto" w:fill="FFFFFF"/>
        </w:rPr>
        <w:t>活動開跑記者會</w:t>
      </w:r>
    </w:p>
    <w:p w14:paraId="66375C2B" w14:textId="02F03982" w:rsidR="00DA5E80" w:rsidRPr="009B5A2E" w:rsidRDefault="00DA5E80" w:rsidP="00DA5E80">
      <w:pPr>
        <w:spacing w:beforeLines="50" w:before="180" w:line="420" w:lineRule="exact"/>
        <w:jc w:val="both"/>
        <w:rPr>
          <w:rFonts w:asciiTheme="minorHAnsi" w:eastAsia="標楷體" w:hAnsiTheme="minorHAnsi" w:cstheme="minorHAnsi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時間：</w:t>
      </w: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114</w:t>
      </w: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年</w:t>
      </w: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9</w:t>
      </w: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月</w:t>
      </w: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5</w:t>
      </w: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日（星期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五）上午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10</w:t>
      </w:r>
      <w:r w:rsidR="00A90A38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:00</w:t>
      </w:r>
    </w:p>
    <w:p w14:paraId="74D7C817" w14:textId="0642B0E6" w:rsidR="00DA5E80" w:rsidRPr="009B5A2E" w:rsidRDefault="00DA5E80" w:rsidP="00DA5E80">
      <w:pPr>
        <w:spacing w:beforeLines="50" w:before="180" w:line="420" w:lineRule="exact"/>
        <w:ind w:left="720" w:hangingChars="300" w:hanging="720"/>
        <w:jc w:val="both"/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地點：</w:t>
      </w:r>
      <w:r w:rsidR="00CD49ED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台北捐血中心關渡捐血室（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台北市北投區立德路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123</w:t>
      </w: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號</w:t>
      </w:r>
      <w:r w:rsidR="00CD49ED"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）</w:t>
      </w:r>
    </w:p>
    <w:p w14:paraId="157D5BE6" w14:textId="15CEC852" w:rsidR="00FB2DF5" w:rsidRPr="009B5A2E" w:rsidRDefault="004753AA" w:rsidP="00A63D46">
      <w:pPr>
        <w:spacing w:beforeLines="50" w:before="180" w:line="360" w:lineRule="exact"/>
        <w:ind w:left="1133" w:hangingChars="472" w:hanging="1133"/>
        <w:jc w:val="both"/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出席貴賓</w:t>
      </w:r>
      <w:r w:rsidR="00E24DEE"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：</w:t>
      </w:r>
      <w:bookmarkStart w:id="0" w:name="_Hlk207286407"/>
      <w:r w:rsidR="00A63D46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三麗鷗股份有限公司</w:t>
      </w:r>
      <w:r w:rsidR="009B5A2E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營運長</w:t>
      </w:r>
      <w:r w:rsidR="00A63D46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李明勳</w:t>
      </w:r>
      <w:bookmarkEnd w:id="0"/>
      <w:r w:rsidR="00A63D46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、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="00A63D46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最強粉絲代表寇乃馨、臺北市私立幼天才幼兒園。</w:t>
      </w:r>
    </w:p>
    <w:p w14:paraId="5FBAD203" w14:textId="71530E35" w:rsidR="008B48F0" w:rsidRPr="009B5A2E" w:rsidRDefault="00CD49ED" w:rsidP="006C7F1A">
      <w:pPr>
        <w:spacing w:beforeLines="50" w:before="180" w:line="420" w:lineRule="exact"/>
        <w:ind w:firstLineChars="200" w:firstLine="480"/>
        <w:jc w:val="both"/>
        <w:rPr>
          <w:rFonts w:asciiTheme="minorHAnsi" w:eastAsia="標楷體" w:hAnsiTheme="minorHAnsi" w:cstheme="minorHAnsi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夏季氣候不穩定，民眾捐血意願亦隨之左右，然醫療用血需求不停歇，</w:t>
      </w:r>
      <w:r w:rsidR="00DA5E80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為提升民眾對捐血的參與度，台北捐血中心與全球知名</w:t>
      </w:r>
      <w:r w:rsidR="00681A8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「</w:t>
      </w:r>
      <w:r w:rsidR="00681A8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Sanrio</w:t>
      </w:r>
      <w:r w:rsidR="00DA5E80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三麗鷗</w:t>
      </w:r>
      <w:r w:rsidR="00681A8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」</w:t>
      </w:r>
      <w:r w:rsidR="00DA5E80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攜手合作，推出全台首間「</w:t>
      </w:r>
      <w:r w:rsidR="00D735A2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Little Twin Stars</w:t>
      </w:r>
      <w:r w:rsidR="00681A8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雙星仙子</w:t>
      </w:r>
      <w:r w:rsidR="00DA5E80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」主題捐血室，</w:t>
      </w:r>
      <w:r w:rsidR="007A0B1C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114</w:t>
      </w:r>
      <w:r w:rsidR="007A0B1C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年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9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月</w:t>
      </w:r>
      <w:r w:rsidR="00DA5E80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於關渡捐血室正式啟用</w:t>
      </w:r>
      <w:r w:rsidR="000F4F14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，展開為期一年的療癒捐血之旅</w:t>
      </w:r>
      <w:r w:rsidR="00DA5E80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。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台北</w:t>
      </w:r>
      <w:r w:rsidR="00E8306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捐血中心</w:t>
      </w:r>
      <w:r w:rsidR="00E718E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邀請三麗鷗股份有限公司營運長李明勳、最喜歡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="00E718E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的知名藝人寇乃馨、臺北市私立幼天才幼兒園的老師與小朋友們一同</w:t>
      </w:r>
      <w:r w:rsidR="00E8306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於</w:t>
      </w:r>
      <w:r w:rsidR="00E8306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114</w:t>
      </w:r>
      <w:r w:rsidR="00E8306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年</w:t>
      </w:r>
      <w:r w:rsidR="00E8306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9</w:t>
      </w:r>
      <w:r w:rsidR="00E8306A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月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5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日上午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10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時舉行「療癒小星星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 xml:space="preserve"> 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點亮</w:t>
      </w:r>
      <w:r w:rsidR="00BA044E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大愛心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」</w:t>
      </w:r>
      <w:r w:rsidR="00BA044E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活動</w:t>
      </w:r>
      <w:r w:rsidR="00C306F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開跑</w:t>
      </w:r>
      <w:r w:rsidR="00784973">
        <w:rPr>
          <w:rFonts w:asciiTheme="minorHAnsi" w:eastAsia="標楷體" w:hAnsiTheme="minorHAnsi" w:cstheme="minorHAnsi" w:hint="eastAsia"/>
          <w:szCs w:val="24"/>
          <w:shd w:val="clear" w:color="auto" w:fill="FFFFFF"/>
        </w:rPr>
        <w:t>記者會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，夢幻</w:t>
      </w:r>
      <w:r w:rsidR="00C306F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雙星仙子</w:t>
      </w:r>
      <w:r w:rsidR="00C306F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LITTLE TWIN STARS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 xml:space="preserve"> 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將甜蜜降臨現場，邀請捐血人與大小朋友一起加入捐血行列</w:t>
      </w:r>
      <w:r w:rsidR="00DA5E80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。</w:t>
      </w:r>
    </w:p>
    <w:p w14:paraId="4656D4E0" w14:textId="6C1C4185" w:rsidR="001A1984" w:rsidRPr="009B5A2E" w:rsidRDefault="001A1984" w:rsidP="001A1984">
      <w:pPr>
        <w:spacing w:beforeLines="50" w:before="180" w:line="420" w:lineRule="exact"/>
        <w:jc w:val="both"/>
        <w:rPr>
          <w:rFonts w:asciiTheme="minorHAnsi" w:eastAsia="標楷體" w:hAnsiTheme="minorHAnsi" w:cstheme="minorHAnsi"/>
          <w:color w:val="FF0000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 xml:space="preserve">    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三麗鷗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營運長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李明勳曾分享她最早接觸到的三麗鷗</w:t>
      </w:r>
      <w:r w:rsidR="003B36EF">
        <w:rPr>
          <w:rFonts w:asciiTheme="minorHAnsi" w:eastAsia="標楷體" w:hAnsiTheme="minorHAnsi" w:cstheme="minorHAnsi" w:hint="eastAsia"/>
          <w:color w:val="000000" w:themeColor="text1"/>
          <w:szCs w:val="24"/>
          <w:shd w:val="clear" w:color="auto" w:fill="FFFFFF"/>
        </w:rPr>
        <w:t>肖像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之</w:t>
      </w:r>
      <w:proofErr w:type="gramStart"/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一</w:t>
      </w:r>
      <w:proofErr w:type="gramEnd"/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就是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="00DA49F4">
        <w:rPr>
          <w:rFonts w:asciiTheme="minorHAnsi" w:eastAsia="標楷體" w:hAnsiTheme="minorHAnsi" w:cstheme="minorHAnsi" w:hint="eastAsia"/>
          <w:color w:val="000000" w:themeColor="text1"/>
          <w:szCs w:val="24"/>
          <w:shd w:val="clear" w:color="auto" w:fill="FFFFFF"/>
        </w:rPr>
        <w:t>。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而此，更讓她在進入三麗鷗工作後感受到，看似平凡的圖像，其實也蘊藏著深層的記憶連結。永續發展成為企業關注的議題，而三麗鷗也盡一份心力，讓</w:t>
      </w:r>
      <w:r w:rsidR="003B36EF">
        <w:rPr>
          <w:rFonts w:asciiTheme="minorHAnsi" w:eastAsia="標楷體" w:hAnsiTheme="minorHAnsi" w:cstheme="minorHAnsi" w:hint="eastAsia"/>
          <w:color w:val="000000" w:themeColor="text1"/>
          <w:szCs w:val="24"/>
          <w:shd w:val="clear" w:color="auto" w:fill="FFFFFF"/>
        </w:rPr>
        <w:t>超人氣明星們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不只有可愛，更引導消費者關心環境。本次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與捐血室的結合，除了期望給固定捐血人耳目一新的溫馨感受，也希望讓民眾有機會認識捐血的重要性，讓捐血成為習慣。</w:t>
      </w:r>
    </w:p>
    <w:p w14:paraId="708976AC" w14:textId="7C142849" w:rsidR="00237E57" w:rsidRPr="009B5A2E" w:rsidRDefault="00237E57" w:rsidP="00237E57">
      <w:pPr>
        <w:spacing w:beforeLines="50" w:before="180" w:line="420" w:lineRule="exact"/>
        <w:ind w:right="-1" w:firstLineChars="177" w:firstLine="425"/>
        <w:jc w:val="both"/>
        <w:rPr>
          <w:rFonts w:asciiTheme="minorHAnsi" w:eastAsia="標楷體" w:hAnsiTheme="minorHAnsi" w:cstheme="minorHAnsi"/>
          <w:color w:val="7030A0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若說到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，知名藝人寇乃馨無疑是「最佳代言人」！寇乃馨以流利暢達的主持功力為人所知，但其實她也是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超級粉絲。數月前曾在社群平台分享自己從幼稚園開始到現在多達千件的收藏，短短三小時吸引超過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50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萬瀏覽，也讓許多同好留言表示共鳴。這次寇乃馨也蒞臨</w:t>
      </w:r>
      <w:r w:rsidR="00CA36A2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活動開跑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，期盼以最喜歡的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邀請更多喜愛雙星仙子的大小朋友們一起認識捐血、加入捐血行動，獲得滿滿療癒的同時，也投入滿滿愛心，溫暖急需用血的每一個家庭。</w:t>
      </w:r>
    </w:p>
    <w:p w14:paraId="46200822" w14:textId="4301576F" w:rsidR="005B0F96" w:rsidRPr="009B5A2E" w:rsidRDefault="00925CFE" w:rsidP="004F067E">
      <w:pPr>
        <w:spacing w:beforeLines="50" w:before="180" w:line="420" w:lineRule="exact"/>
        <w:jc w:val="both"/>
        <w:rPr>
          <w:rFonts w:asciiTheme="minorHAnsi" w:eastAsia="標楷體" w:hAnsiTheme="minorHAnsi" w:cstheme="minorHAnsi"/>
          <w:color w:val="FF0000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 xml:space="preserve">    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幼天才幼兒園由獲得美國蒙特梭利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AMI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幼兒教育國際認證的園長主持，提供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lastRenderedPageBreak/>
        <w:t>嬰幼兒完備的學習環境，依照孩子自己的發展需求及步調，給予適性發展的學習進程。本次</w:t>
      </w:r>
      <w:r w:rsidR="004F067E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台北捐血中心邀請幼天才幼兒園的小小朋友參與，透過</w:t>
      </w:r>
      <w:r w:rsidR="00C306F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LITTLE TWIN STARS</w:t>
      </w:r>
      <w:r w:rsidR="004F067E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的溫暖笑容及溫馨可愛的氛圍之下，讓孩子們認識「捐血」。當日除了參加</w:t>
      </w:r>
      <w:r w:rsidR="00C306F5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LITTLE TWIN STARS</w:t>
      </w:r>
      <w:r w:rsidR="004F067E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捐血室開幕式，也安排參訪捐血中心，讓小朋友們了解</w:t>
      </w:r>
      <w:r w:rsidR="001A1984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從</w:t>
      </w:r>
      <w:r w:rsidR="00285634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血液到血品</w:t>
      </w:r>
      <w:r w:rsidR="004F067E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的過程</w:t>
      </w:r>
      <w:r w:rsidR="00285634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，明白小小的付出也能成為維繫社會的重要力量。</w:t>
      </w:r>
    </w:p>
    <w:p w14:paraId="4013E6AF" w14:textId="4D79CDC9" w:rsidR="008B48F0" w:rsidRPr="009B5A2E" w:rsidRDefault="0020062C" w:rsidP="006C7F1A">
      <w:pPr>
        <w:spacing w:beforeLines="50" w:before="180" w:line="420" w:lineRule="exact"/>
        <w:ind w:firstLineChars="200" w:firstLine="480"/>
        <w:jc w:val="both"/>
        <w:rPr>
          <w:rFonts w:asciiTheme="minorHAnsi" w:eastAsia="標楷體" w:hAnsiTheme="minorHAnsi" w:cstheme="minorHAnsi"/>
          <w:szCs w:val="24"/>
          <w:shd w:val="clear" w:color="auto" w:fill="FFFFFF"/>
        </w:rPr>
      </w:pP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台灣社會</w:t>
      </w:r>
      <w:proofErr w:type="gramStart"/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面臨少子化</w:t>
      </w:r>
      <w:proofErr w:type="gramEnd"/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的挑戰，年輕</w:t>
      </w:r>
      <w:r w:rsidR="003B36EF">
        <w:rPr>
          <w:rFonts w:asciiTheme="minorHAnsi" w:eastAsia="標楷體" w:hAnsiTheme="minorHAnsi" w:cstheme="minorHAnsi" w:hint="eastAsia"/>
          <w:szCs w:val="24"/>
          <w:shd w:val="clear" w:color="auto" w:fill="FFFFFF"/>
        </w:rPr>
        <w:t>世代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捐血人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次及捐血比率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也逐年驟降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；根據台灣血液基金會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113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年年報，近十年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20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歲以下捐血人次由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民國</w:t>
      </w:r>
      <w:r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104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的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180,994</w:t>
      </w:r>
      <w:r w:rsidR="00ED7A0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人次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減少至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113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年的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77,218</w:t>
      </w:r>
      <w:r w:rsidR="00BA044E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人次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，足足減少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103,776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人次，而捐血率更是由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14.66%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減少為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9.21%</w:t>
      </w:r>
      <w:r w:rsidR="00FF3A83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。</w:t>
      </w:r>
      <w:r w:rsidR="008960D2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有鑒於此，</w:t>
      </w:r>
      <w:r w:rsidR="004F067E" w:rsidRPr="009B5A2E">
        <w:rPr>
          <w:rFonts w:asciiTheme="minorHAnsi" w:eastAsia="標楷體" w:hAnsiTheme="minorHAnsi" w:cstheme="minorHAnsi"/>
          <w:bCs/>
          <w:color w:val="000000" w:themeColor="text1"/>
          <w:szCs w:val="24"/>
          <w:shd w:val="clear" w:color="auto" w:fill="FFFFFF"/>
        </w:rPr>
        <w:t>台北捐血中心</w:t>
      </w:r>
      <w:r w:rsidR="000F4F14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將捐血室結合療癒的粉彩空間與</w:t>
      </w:r>
      <w:r w:rsidR="003B36EF">
        <w:rPr>
          <w:rFonts w:asciiTheme="minorHAnsi" w:eastAsia="標楷體" w:hAnsiTheme="minorHAnsi" w:cstheme="minorHAnsi" w:hint="eastAsia"/>
          <w:color w:val="000000" w:themeColor="text1"/>
          <w:szCs w:val="24"/>
          <w:shd w:val="clear" w:color="auto" w:fill="FFFFFF"/>
        </w:rPr>
        <w:t>夢幻的</w:t>
      </w:r>
      <w:r w:rsidR="00C306F5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LITTLE TWIN STARS</w:t>
      </w:r>
      <w:r w:rsidR="000F4F14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，讓捐血成為一趟充滿愛與溫暖的可愛旅程，</w:t>
      </w:r>
      <w:r w:rsidR="004F067E" w:rsidRPr="009B5A2E">
        <w:rPr>
          <w:rFonts w:asciiTheme="minorHAnsi" w:eastAsia="標楷體" w:hAnsiTheme="minorHAnsi" w:cstheme="minorHAnsi"/>
          <w:bCs/>
          <w:color w:val="000000" w:themeColor="text1"/>
          <w:szCs w:val="24"/>
          <w:shd w:val="clear" w:color="auto" w:fill="FFFFFF"/>
        </w:rPr>
        <w:t>期盼將捐血「向下扎根」</w:t>
      </w:r>
      <w:r w:rsidR="004F067E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，</w:t>
      </w:r>
      <w:r w:rsidR="00587C59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希望可以透過</w:t>
      </w:r>
      <w:r w:rsidR="000F4F14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人人熟悉</w:t>
      </w:r>
      <w:r w:rsidR="00587C59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的</w:t>
      </w:r>
      <w:r w:rsidR="000F4F14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可愛</w:t>
      </w:r>
      <w:r w:rsidR="00587C59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角色，吸引更多</w:t>
      </w:r>
      <w:r w:rsidR="008960D2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年輕</w:t>
      </w:r>
      <w:r w:rsidR="003B36EF">
        <w:rPr>
          <w:rFonts w:asciiTheme="minorHAnsi" w:eastAsia="標楷體" w:hAnsiTheme="minorHAnsi" w:cstheme="minorHAnsi" w:hint="eastAsia"/>
          <w:color w:val="000000" w:themeColor="text1"/>
          <w:szCs w:val="24"/>
          <w:shd w:val="clear" w:color="auto" w:fill="FFFFFF"/>
        </w:rPr>
        <w:t>人</w:t>
      </w:r>
      <w:r w:rsidR="00587C59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踏出</w:t>
      </w:r>
      <w:r w:rsidR="00EE03E2" w:rsidRPr="009B5A2E">
        <w:rPr>
          <w:rFonts w:asciiTheme="minorHAnsi" w:eastAsia="標楷體" w:hAnsiTheme="minorHAnsi" w:cstheme="minorHAnsi"/>
          <w:color w:val="000000" w:themeColor="text1"/>
          <w:szCs w:val="24"/>
          <w:shd w:val="clear" w:color="auto" w:fill="FFFFFF"/>
        </w:rPr>
        <w:t>捐血旅程</w:t>
      </w:r>
      <w:r w:rsidR="00EE03E2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的</w:t>
      </w:r>
      <w:r w:rsidR="00587C59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第一步，</w:t>
      </w:r>
      <w:r w:rsidR="00EE03E2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也期望更年輕的小朋友將捐血的重要性與責任感放在心中，在未來也</w:t>
      </w:r>
      <w:r w:rsidR="00E8306A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一起愛捐血</w:t>
      </w:r>
      <w:r w:rsidR="00587C59" w:rsidRPr="009B5A2E">
        <w:rPr>
          <w:rFonts w:asciiTheme="minorHAnsi" w:eastAsia="標楷體" w:hAnsiTheme="minorHAnsi" w:cstheme="minorHAnsi"/>
          <w:szCs w:val="24"/>
          <w:shd w:val="clear" w:color="auto" w:fill="FFFFFF"/>
        </w:rPr>
        <w:t>。</w:t>
      </w:r>
    </w:p>
    <w:p w14:paraId="0E6A936D" w14:textId="19A43F8C" w:rsidR="008B48F0" w:rsidRPr="009B5A2E" w:rsidRDefault="00397D8E" w:rsidP="009306B9">
      <w:pPr>
        <w:spacing w:beforeLines="50" w:before="180" w:line="420" w:lineRule="exact"/>
        <w:jc w:val="center"/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</w:pPr>
      <w:r>
        <w:rPr>
          <w:rFonts w:asciiTheme="minorHAnsi" w:eastAsia="標楷體" w:hAnsiTheme="minorHAnsi" w:cstheme="minorHAnsi" w:hint="eastAsia"/>
          <w:color w:val="EE0000"/>
          <w:szCs w:val="24"/>
          <w:shd w:val="clear" w:color="auto" w:fill="FFFFFF"/>
        </w:rPr>
        <w:t xml:space="preserve"> </w:t>
      </w:r>
      <w:r w:rsidR="00C828CE"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 xml:space="preserve">    </w:t>
      </w:r>
      <w:r w:rsidR="00495185"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因應日益增加的醫療用血需求，</w:t>
      </w:r>
      <w:r w:rsidR="00361F5E"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病</w:t>
      </w:r>
      <w:r w:rsidR="000645B2"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人的</w:t>
      </w:r>
      <w:r w:rsidR="00361F5E" w:rsidRPr="009B5A2E">
        <w:rPr>
          <w:rFonts w:asciiTheme="minorHAnsi" w:eastAsia="標楷體" w:hAnsiTheme="minorHAnsi" w:cstheme="minorHAnsi"/>
          <w:color w:val="000000"/>
          <w:szCs w:val="24"/>
          <w:shd w:val="clear" w:color="auto" w:fill="FFFFFF"/>
        </w:rPr>
        <w:t>用血量增加也影響到血液的庫存數量。</w:t>
      </w:r>
      <w:r w:rsidR="00E8306A" w:rsidRPr="009B5A2E">
        <w:rPr>
          <w:rFonts w:asciiTheme="minorHAnsi" w:eastAsia="標楷體" w:hAnsiTheme="minorHAnsi" w:cstheme="minorHAnsi"/>
          <w:szCs w:val="24"/>
        </w:rPr>
        <w:t>台北捐血中心呼籲</w:t>
      </w:r>
      <w:r w:rsidR="00495185" w:rsidRPr="009B5A2E">
        <w:rPr>
          <w:rFonts w:asciiTheme="minorHAnsi" w:eastAsia="標楷體" w:hAnsiTheme="minorHAnsi" w:cstheme="minorHAnsi"/>
          <w:szCs w:val="24"/>
        </w:rPr>
        <w:t>民眾不要停下定期捐血好習慣，更盼望</w:t>
      </w:r>
      <w:r w:rsidR="00E8306A" w:rsidRPr="009B5A2E">
        <w:rPr>
          <w:rFonts w:asciiTheme="minorHAnsi" w:eastAsia="標楷體" w:hAnsiTheme="minorHAnsi" w:cstheme="minorHAnsi"/>
          <w:szCs w:val="24"/>
        </w:rPr>
        <w:t>「新血」的加入，</w:t>
      </w:r>
      <w:r w:rsidR="00094966" w:rsidRPr="009B5A2E">
        <w:rPr>
          <w:rFonts w:asciiTheme="minorHAnsi" w:eastAsia="標楷體" w:hAnsiTheme="minorHAnsi" w:cstheme="minorHAnsi"/>
          <w:szCs w:val="24"/>
        </w:rPr>
        <w:t>在緊要時刻</w:t>
      </w:r>
      <w:r w:rsidR="00361F5E" w:rsidRPr="009B5A2E">
        <w:rPr>
          <w:rFonts w:asciiTheme="minorHAnsi" w:eastAsia="標楷體" w:hAnsiTheme="minorHAnsi" w:cstheme="minorHAnsi"/>
          <w:szCs w:val="24"/>
        </w:rPr>
        <w:t>捐出熱血</w:t>
      </w:r>
      <w:r w:rsidR="00495185" w:rsidRPr="009B5A2E">
        <w:rPr>
          <w:rFonts w:asciiTheme="minorHAnsi" w:eastAsia="標楷體" w:hAnsiTheme="minorHAnsi" w:cstheme="minorHAnsi"/>
          <w:szCs w:val="24"/>
        </w:rPr>
        <w:t>，成就</w:t>
      </w:r>
      <w:r w:rsidR="009F25F0" w:rsidRPr="009B5A2E">
        <w:rPr>
          <w:rFonts w:asciiTheme="minorHAnsi" w:eastAsia="標楷體" w:hAnsiTheme="minorHAnsi" w:cstheme="minorHAnsi"/>
          <w:szCs w:val="24"/>
        </w:rPr>
        <w:t>捐血公益</w:t>
      </w:r>
      <w:r w:rsidR="00495185" w:rsidRPr="009B5A2E">
        <w:rPr>
          <w:rFonts w:asciiTheme="minorHAnsi" w:eastAsia="標楷體" w:hAnsiTheme="minorHAnsi" w:cstheme="minorHAnsi"/>
          <w:szCs w:val="24"/>
        </w:rPr>
        <w:t>，讓愛心血液能夠繼續</w:t>
      </w:r>
      <w:r w:rsidR="009F25F0" w:rsidRPr="009B5A2E">
        <w:rPr>
          <w:rFonts w:asciiTheme="minorHAnsi" w:eastAsia="標楷體" w:hAnsiTheme="minorHAnsi" w:cstheme="minorHAnsi"/>
          <w:szCs w:val="24"/>
        </w:rPr>
        <w:t>照亮</w:t>
      </w:r>
      <w:r w:rsidR="00495185" w:rsidRPr="009B5A2E">
        <w:rPr>
          <w:rFonts w:asciiTheme="minorHAnsi" w:eastAsia="標楷體" w:hAnsiTheme="minorHAnsi" w:cstheme="minorHAnsi"/>
          <w:szCs w:val="24"/>
        </w:rPr>
        <w:t>需要的人。</w:t>
      </w:r>
    </w:p>
    <w:p w14:paraId="09D68B24" w14:textId="77777777" w:rsidR="00E24DEE" w:rsidRPr="009B5A2E" w:rsidRDefault="00E24DEE" w:rsidP="00E24DEE">
      <w:pPr>
        <w:spacing w:beforeLines="50" w:before="180" w:line="420" w:lineRule="exact"/>
        <w:ind w:firstLineChars="200" w:firstLine="480"/>
        <w:jc w:val="both"/>
        <w:rPr>
          <w:rFonts w:asciiTheme="minorHAnsi" w:eastAsia="標楷體" w:hAnsiTheme="minorHAnsi" w:cstheme="minorHAnsi"/>
          <w:color w:val="0070C0"/>
          <w:szCs w:val="24"/>
        </w:rPr>
      </w:pPr>
    </w:p>
    <w:p w14:paraId="2611845A" w14:textId="48414443" w:rsidR="00495185" w:rsidRPr="009B5A2E" w:rsidRDefault="009F25F0" w:rsidP="00495185">
      <w:pPr>
        <w:numPr>
          <w:ilvl w:val="0"/>
          <w:numId w:val="2"/>
        </w:numPr>
        <w:adjustRightInd/>
        <w:spacing w:line="400" w:lineRule="exact"/>
        <w:textAlignment w:val="auto"/>
        <w:rPr>
          <w:rFonts w:asciiTheme="minorHAnsi" w:eastAsia="標楷體" w:hAnsiTheme="minorHAnsi" w:cstheme="minorHAnsi"/>
          <w:szCs w:val="24"/>
        </w:rPr>
      </w:pPr>
      <w:r w:rsidRPr="009B5A2E">
        <w:rPr>
          <w:rFonts w:asciiTheme="minorHAnsi" w:eastAsia="標楷體" w:hAnsiTheme="minorHAnsi" w:cstheme="minorHAnsi"/>
          <w:szCs w:val="24"/>
        </w:rPr>
        <w:t>關渡</w:t>
      </w:r>
      <w:r w:rsidR="00495185" w:rsidRPr="009B5A2E">
        <w:rPr>
          <w:rFonts w:asciiTheme="minorHAnsi" w:eastAsia="標楷體" w:hAnsiTheme="minorHAnsi" w:cstheme="minorHAnsi"/>
          <w:szCs w:val="24"/>
        </w:rPr>
        <w:t>捐血室</w:t>
      </w:r>
    </w:p>
    <w:p w14:paraId="090F45BE" w14:textId="3F019CE7" w:rsidR="00495185" w:rsidRPr="009B5A2E" w:rsidRDefault="00495185" w:rsidP="00495185">
      <w:pPr>
        <w:spacing w:line="400" w:lineRule="exact"/>
        <w:rPr>
          <w:rFonts w:asciiTheme="minorHAnsi" w:eastAsia="標楷體" w:hAnsiTheme="minorHAnsi" w:cstheme="minorHAnsi"/>
          <w:szCs w:val="24"/>
        </w:rPr>
      </w:pPr>
      <w:r w:rsidRPr="009B5A2E">
        <w:rPr>
          <w:rFonts w:asciiTheme="minorHAnsi" w:eastAsia="標楷體" w:hAnsiTheme="minorHAnsi" w:cstheme="minorHAnsi"/>
          <w:szCs w:val="24"/>
        </w:rPr>
        <w:t>地址：台北市</w:t>
      </w:r>
      <w:r w:rsidR="009F25F0" w:rsidRPr="009B5A2E">
        <w:rPr>
          <w:rFonts w:asciiTheme="minorHAnsi" w:eastAsia="標楷體" w:hAnsiTheme="minorHAnsi" w:cstheme="minorHAnsi"/>
          <w:szCs w:val="24"/>
        </w:rPr>
        <w:t>北投</w:t>
      </w:r>
      <w:r w:rsidRPr="009B5A2E">
        <w:rPr>
          <w:rFonts w:asciiTheme="minorHAnsi" w:eastAsia="標楷體" w:hAnsiTheme="minorHAnsi" w:cstheme="minorHAnsi"/>
          <w:szCs w:val="24"/>
        </w:rPr>
        <w:t>區</w:t>
      </w:r>
      <w:r w:rsidR="009F25F0" w:rsidRPr="009B5A2E">
        <w:rPr>
          <w:rFonts w:asciiTheme="minorHAnsi" w:eastAsia="標楷體" w:hAnsiTheme="minorHAnsi" w:cstheme="minorHAnsi"/>
          <w:szCs w:val="24"/>
        </w:rPr>
        <w:t>立德路</w:t>
      </w:r>
      <w:r w:rsidR="009F25F0" w:rsidRPr="009B5A2E">
        <w:rPr>
          <w:rFonts w:asciiTheme="minorHAnsi" w:eastAsia="標楷體" w:hAnsiTheme="minorHAnsi" w:cstheme="minorHAnsi"/>
          <w:szCs w:val="24"/>
        </w:rPr>
        <w:t>1</w:t>
      </w:r>
      <w:r w:rsidR="009F25F0" w:rsidRPr="009B5A2E">
        <w:rPr>
          <w:rFonts w:asciiTheme="minorHAnsi" w:eastAsia="標楷體" w:hAnsiTheme="minorHAnsi" w:cstheme="minorHAnsi"/>
          <w:color w:val="000000" w:themeColor="text1"/>
          <w:szCs w:val="24"/>
        </w:rPr>
        <w:t>23</w:t>
      </w:r>
      <w:r w:rsidR="009F25F0" w:rsidRPr="009B5A2E">
        <w:rPr>
          <w:rFonts w:asciiTheme="minorHAnsi" w:eastAsia="標楷體" w:hAnsiTheme="minorHAnsi" w:cstheme="minorHAnsi"/>
          <w:color w:val="000000" w:themeColor="text1"/>
          <w:szCs w:val="24"/>
        </w:rPr>
        <w:t>號</w:t>
      </w:r>
      <w:r w:rsidR="008B48F0" w:rsidRPr="009B5A2E">
        <w:rPr>
          <w:rFonts w:asciiTheme="minorHAnsi" w:eastAsia="標楷體" w:hAnsiTheme="minorHAnsi" w:cstheme="minorHAnsi"/>
          <w:color w:val="000000" w:themeColor="text1"/>
          <w:szCs w:val="24"/>
        </w:rPr>
        <w:t>（</w:t>
      </w:r>
      <w:r w:rsidR="009F25F0" w:rsidRPr="009B5A2E">
        <w:rPr>
          <w:rFonts w:asciiTheme="minorHAnsi" w:eastAsia="標楷體" w:hAnsiTheme="minorHAnsi" w:cstheme="minorHAnsi"/>
          <w:color w:val="000000" w:themeColor="text1"/>
          <w:szCs w:val="24"/>
        </w:rPr>
        <w:t>和信醫院旁</w:t>
      </w:r>
      <w:r w:rsidR="008B48F0" w:rsidRPr="009B5A2E">
        <w:rPr>
          <w:rFonts w:asciiTheme="minorHAnsi" w:eastAsia="標楷體" w:hAnsiTheme="minorHAnsi" w:cstheme="minorHAnsi"/>
          <w:color w:val="000000" w:themeColor="text1"/>
          <w:szCs w:val="24"/>
        </w:rPr>
        <w:t>）</w:t>
      </w:r>
      <w:r w:rsidR="009F25F0" w:rsidRPr="009B5A2E">
        <w:rPr>
          <w:rFonts w:asciiTheme="minorHAnsi" w:eastAsia="標楷體" w:hAnsiTheme="minorHAnsi" w:cstheme="minorHAnsi"/>
          <w:color w:val="000000" w:themeColor="text1"/>
          <w:szCs w:val="24"/>
        </w:rPr>
        <w:t>捷</w:t>
      </w:r>
      <w:r w:rsidR="009F25F0" w:rsidRPr="009B5A2E">
        <w:rPr>
          <w:rFonts w:asciiTheme="minorHAnsi" w:eastAsia="標楷體" w:hAnsiTheme="minorHAnsi" w:cstheme="minorHAnsi"/>
          <w:szCs w:val="24"/>
        </w:rPr>
        <w:t>運忠義站步行</w:t>
      </w:r>
      <w:r w:rsidR="009F25F0" w:rsidRPr="009B5A2E">
        <w:rPr>
          <w:rFonts w:asciiTheme="minorHAnsi" w:eastAsia="標楷體" w:hAnsiTheme="minorHAnsi" w:cstheme="minorHAnsi"/>
          <w:szCs w:val="24"/>
        </w:rPr>
        <w:t>10</w:t>
      </w:r>
      <w:r w:rsidR="009F25F0" w:rsidRPr="009B5A2E">
        <w:rPr>
          <w:rFonts w:asciiTheme="minorHAnsi" w:eastAsia="標楷體" w:hAnsiTheme="minorHAnsi" w:cstheme="minorHAnsi"/>
          <w:szCs w:val="24"/>
        </w:rPr>
        <w:t>分鐘。</w:t>
      </w:r>
    </w:p>
    <w:p w14:paraId="29F343B8" w14:textId="68DF2891" w:rsidR="00495185" w:rsidRPr="009B5A2E" w:rsidRDefault="00495185" w:rsidP="00495185">
      <w:pPr>
        <w:spacing w:line="400" w:lineRule="exact"/>
        <w:rPr>
          <w:rFonts w:asciiTheme="minorHAnsi" w:eastAsia="標楷體" w:hAnsiTheme="minorHAnsi" w:cstheme="minorHAnsi"/>
          <w:szCs w:val="24"/>
        </w:rPr>
      </w:pPr>
      <w:r w:rsidRPr="009B5A2E">
        <w:rPr>
          <w:rFonts w:asciiTheme="minorHAnsi" w:eastAsia="標楷體" w:hAnsiTheme="minorHAnsi" w:cstheme="minorHAnsi"/>
          <w:szCs w:val="24"/>
        </w:rPr>
        <w:t>作業時間：</w:t>
      </w:r>
      <w:r w:rsidR="004F66F1" w:rsidRPr="009B5A2E">
        <w:rPr>
          <w:rFonts w:asciiTheme="minorHAnsi" w:eastAsia="標楷體" w:hAnsiTheme="minorHAnsi" w:cstheme="minorHAnsi"/>
          <w:szCs w:val="24"/>
        </w:rPr>
        <w:t>每日</w:t>
      </w:r>
      <w:r w:rsidR="009F25F0" w:rsidRPr="009B5A2E">
        <w:rPr>
          <w:rFonts w:asciiTheme="minorHAnsi" w:eastAsia="標楷體" w:hAnsiTheme="minorHAnsi" w:cstheme="minorHAnsi"/>
          <w:szCs w:val="24"/>
        </w:rPr>
        <w:t>08</w:t>
      </w:r>
      <w:r w:rsidRPr="009B5A2E">
        <w:rPr>
          <w:rFonts w:asciiTheme="minorHAnsi" w:eastAsia="標楷體" w:hAnsiTheme="minorHAnsi" w:cstheme="minorHAnsi"/>
          <w:szCs w:val="24"/>
        </w:rPr>
        <w:t>:00-</w:t>
      </w:r>
      <w:r w:rsidR="009F25F0" w:rsidRPr="009B5A2E">
        <w:rPr>
          <w:rFonts w:asciiTheme="minorHAnsi" w:eastAsia="標楷體" w:hAnsiTheme="minorHAnsi" w:cstheme="minorHAnsi"/>
          <w:szCs w:val="24"/>
        </w:rPr>
        <w:t>17</w:t>
      </w:r>
      <w:r w:rsidRPr="009B5A2E">
        <w:rPr>
          <w:rFonts w:asciiTheme="minorHAnsi" w:eastAsia="標楷體" w:hAnsiTheme="minorHAnsi" w:cstheme="minorHAnsi"/>
          <w:szCs w:val="24"/>
        </w:rPr>
        <w:t xml:space="preserve">:00  </w:t>
      </w:r>
    </w:p>
    <w:p w14:paraId="7479BE6F" w14:textId="26D63206" w:rsidR="00495185" w:rsidRPr="009B5A2E" w:rsidRDefault="00495185" w:rsidP="00495185">
      <w:pPr>
        <w:spacing w:line="400" w:lineRule="exact"/>
        <w:rPr>
          <w:rFonts w:asciiTheme="minorHAnsi" w:eastAsia="標楷體" w:hAnsiTheme="minorHAnsi" w:cstheme="minorHAnsi"/>
          <w:szCs w:val="24"/>
        </w:rPr>
      </w:pPr>
      <w:r w:rsidRPr="009B5A2E">
        <w:rPr>
          <w:rFonts w:asciiTheme="minorHAnsi" w:eastAsia="標楷體" w:hAnsiTheme="minorHAnsi" w:cstheme="minorHAnsi"/>
          <w:szCs w:val="24"/>
        </w:rPr>
        <w:t>電話：</w:t>
      </w:r>
      <w:r w:rsidRPr="009B5A2E">
        <w:rPr>
          <w:rFonts w:asciiTheme="minorHAnsi" w:eastAsia="標楷體" w:hAnsiTheme="minorHAnsi" w:cstheme="minorHAnsi"/>
          <w:szCs w:val="24"/>
        </w:rPr>
        <w:t>02-</w:t>
      </w:r>
      <w:r w:rsidR="009F25F0" w:rsidRPr="009B5A2E">
        <w:rPr>
          <w:rFonts w:asciiTheme="minorHAnsi" w:eastAsia="標楷體" w:hAnsiTheme="minorHAnsi" w:cstheme="minorHAnsi"/>
          <w:szCs w:val="24"/>
        </w:rPr>
        <w:t>28971600</w:t>
      </w:r>
      <w:r w:rsidR="009F25F0" w:rsidRPr="009B5A2E">
        <w:rPr>
          <w:rFonts w:asciiTheme="minorHAnsi" w:eastAsia="標楷體" w:hAnsiTheme="minorHAnsi" w:cstheme="minorHAnsi"/>
          <w:szCs w:val="24"/>
        </w:rPr>
        <w:t>轉</w:t>
      </w:r>
      <w:r w:rsidR="009F25F0" w:rsidRPr="009B5A2E">
        <w:rPr>
          <w:rFonts w:asciiTheme="minorHAnsi" w:eastAsia="標楷體" w:hAnsiTheme="minorHAnsi" w:cstheme="minorHAnsi"/>
          <w:szCs w:val="24"/>
        </w:rPr>
        <w:t>6141</w:t>
      </w:r>
      <w:r w:rsidR="00F21227" w:rsidRPr="009B5A2E">
        <w:rPr>
          <w:rFonts w:asciiTheme="minorHAnsi" w:eastAsia="標楷體" w:hAnsiTheme="minorHAnsi" w:cstheme="minorHAnsi"/>
          <w:szCs w:val="24"/>
        </w:rPr>
        <w:t xml:space="preserve"> </w:t>
      </w:r>
    </w:p>
    <w:p w14:paraId="72376FED" w14:textId="77777777" w:rsidR="00D262E8" w:rsidRPr="009B5A2E" w:rsidRDefault="00D262E8" w:rsidP="00495185">
      <w:pPr>
        <w:spacing w:line="400" w:lineRule="exact"/>
        <w:rPr>
          <w:rFonts w:asciiTheme="minorHAnsi" w:eastAsia="標楷體" w:hAnsiTheme="minorHAnsi" w:cstheme="minorHAnsi"/>
          <w:szCs w:val="24"/>
        </w:rPr>
      </w:pPr>
    </w:p>
    <w:p w14:paraId="10905B0D" w14:textId="0D01C28A" w:rsidR="009B5A2E" w:rsidRPr="009B5A2E" w:rsidRDefault="00BB0E19" w:rsidP="00BB0E19">
      <w:pPr>
        <w:spacing w:line="400" w:lineRule="exact"/>
        <w:ind w:leftChars="33" w:left="1519" w:hangingChars="600" w:hanging="1440"/>
        <w:rPr>
          <w:rFonts w:asciiTheme="minorHAnsi" w:eastAsia="標楷體" w:hAnsiTheme="minorHAnsi" w:cstheme="minorHAnsi"/>
          <w:szCs w:val="24"/>
        </w:rPr>
      </w:pPr>
      <w:r w:rsidRPr="009B5A2E">
        <w:rPr>
          <w:rFonts w:asciiTheme="minorHAnsi" w:eastAsia="標楷體" w:hAnsiTheme="minorHAnsi" w:cstheme="minorHAnsi"/>
          <w:szCs w:val="24"/>
        </w:rPr>
        <w:t>新聞聯絡人：</w:t>
      </w:r>
      <w:r w:rsidR="009B5A2E" w:rsidRPr="009B5A2E">
        <w:rPr>
          <w:rFonts w:asciiTheme="minorHAnsi" w:eastAsia="標楷體" w:hAnsiTheme="minorHAnsi" w:cstheme="minorHAnsi"/>
          <w:color w:val="000000" w:themeColor="text1"/>
          <w:szCs w:val="24"/>
        </w:rPr>
        <w:t>業務組角志宏組長</w:t>
      </w:r>
      <w:r w:rsidR="009B5A2E" w:rsidRPr="009B5A2E">
        <w:rPr>
          <w:rFonts w:asciiTheme="minorHAnsi" w:eastAsia="標楷體" w:hAnsiTheme="minorHAnsi" w:cstheme="minorHAnsi"/>
          <w:color w:val="000000" w:themeColor="text1"/>
          <w:szCs w:val="24"/>
        </w:rPr>
        <w:t xml:space="preserve"> 2897-1600</w:t>
      </w:r>
      <w:r w:rsidR="009B5A2E" w:rsidRPr="009B5A2E">
        <w:rPr>
          <w:rFonts w:asciiTheme="minorHAnsi" w:eastAsia="標楷體" w:hAnsiTheme="minorHAnsi" w:cstheme="minorHAnsi"/>
          <w:color w:val="000000" w:themeColor="text1"/>
          <w:szCs w:val="24"/>
        </w:rPr>
        <w:t>轉</w:t>
      </w:r>
      <w:r w:rsidR="009B5A2E" w:rsidRPr="009B5A2E">
        <w:rPr>
          <w:rFonts w:asciiTheme="minorHAnsi" w:eastAsia="標楷體" w:hAnsiTheme="minorHAnsi" w:cstheme="minorHAnsi"/>
          <w:color w:val="000000" w:themeColor="text1"/>
          <w:szCs w:val="24"/>
        </w:rPr>
        <w:t xml:space="preserve">6101 </w:t>
      </w:r>
      <w:r w:rsidR="009B5A2E" w:rsidRPr="009B5A2E">
        <w:rPr>
          <w:rFonts w:asciiTheme="minorHAnsi" w:eastAsia="標楷體" w:hAnsiTheme="minorHAnsi" w:cstheme="minorHAnsi"/>
          <w:color w:val="000000" w:themeColor="text1"/>
          <w:szCs w:val="24"/>
        </w:rPr>
        <w:t>或</w:t>
      </w:r>
      <w:r w:rsidR="009B5A2E" w:rsidRPr="009B5A2E">
        <w:rPr>
          <w:rFonts w:asciiTheme="minorHAnsi" w:eastAsia="標楷體" w:hAnsiTheme="minorHAnsi" w:cstheme="minorHAnsi"/>
          <w:color w:val="000000" w:themeColor="text1"/>
          <w:szCs w:val="24"/>
        </w:rPr>
        <w:t>0970533692</w:t>
      </w:r>
    </w:p>
    <w:p w14:paraId="53CDD7E6" w14:textId="27FF84A4" w:rsidR="00BB0E19" w:rsidRPr="009B5A2E" w:rsidRDefault="00BB0E19" w:rsidP="009B5A2E">
      <w:pPr>
        <w:spacing w:line="400" w:lineRule="exact"/>
        <w:ind w:leftChars="633" w:left="1519" w:firstLineChars="17" w:firstLine="41"/>
        <w:rPr>
          <w:rFonts w:asciiTheme="minorHAnsi" w:eastAsia="標楷體" w:hAnsiTheme="minorHAnsi" w:cstheme="minorHAnsi"/>
          <w:szCs w:val="24"/>
        </w:rPr>
      </w:pPr>
      <w:r w:rsidRPr="009B5A2E">
        <w:rPr>
          <w:rFonts w:asciiTheme="minorHAnsi" w:eastAsia="標楷體" w:hAnsiTheme="minorHAnsi" w:cstheme="minorHAnsi"/>
          <w:szCs w:val="24"/>
        </w:rPr>
        <w:t>企劃課</w:t>
      </w:r>
      <w:r w:rsidR="009F25F0" w:rsidRPr="009B5A2E">
        <w:rPr>
          <w:rFonts w:asciiTheme="minorHAnsi" w:eastAsia="標楷體" w:hAnsiTheme="minorHAnsi" w:cstheme="minorHAnsi"/>
          <w:szCs w:val="24"/>
        </w:rPr>
        <w:t>林家羽</w:t>
      </w:r>
      <w:r w:rsidR="00495185" w:rsidRPr="009B5A2E">
        <w:rPr>
          <w:rFonts w:asciiTheme="minorHAnsi" w:eastAsia="標楷體" w:hAnsiTheme="minorHAnsi" w:cstheme="minorHAnsi"/>
          <w:szCs w:val="24"/>
        </w:rPr>
        <w:t xml:space="preserve"> </w:t>
      </w:r>
      <w:r w:rsidRPr="009B5A2E">
        <w:rPr>
          <w:rFonts w:asciiTheme="minorHAnsi" w:eastAsia="標楷體" w:hAnsiTheme="minorHAnsi" w:cstheme="minorHAnsi"/>
          <w:szCs w:val="24"/>
        </w:rPr>
        <w:t>2897-1600</w:t>
      </w:r>
      <w:r w:rsidRPr="009B5A2E">
        <w:rPr>
          <w:rFonts w:asciiTheme="minorHAnsi" w:eastAsia="標楷體" w:hAnsiTheme="minorHAnsi" w:cstheme="minorHAnsi"/>
          <w:szCs w:val="24"/>
        </w:rPr>
        <w:t>轉</w:t>
      </w:r>
      <w:r w:rsidRPr="009B5A2E">
        <w:rPr>
          <w:rFonts w:asciiTheme="minorHAnsi" w:eastAsia="標楷體" w:hAnsiTheme="minorHAnsi" w:cstheme="minorHAnsi"/>
          <w:szCs w:val="24"/>
        </w:rPr>
        <w:t xml:space="preserve">6111 </w:t>
      </w:r>
      <w:r w:rsidRPr="009B5A2E">
        <w:rPr>
          <w:rFonts w:asciiTheme="minorHAnsi" w:eastAsia="標楷體" w:hAnsiTheme="minorHAnsi" w:cstheme="minorHAnsi"/>
          <w:szCs w:val="24"/>
        </w:rPr>
        <w:t>或</w:t>
      </w:r>
      <w:r w:rsidR="007401F5" w:rsidRPr="009B5A2E">
        <w:rPr>
          <w:rFonts w:asciiTheme="minorHAnsi" w:eastAsia="標楷體" w:hAnsiTheme="minorHAnsi" w:cstheme="minorHAnsi"/>
          <w:szCs w:val="24"/>
        </w:rPr>
        <w:t>0970533695</w:t>
      </w:r>
    </w:p>
    <w:p w14:paraId="1AE075B0" w14:textId="0FAAE185" w:rsidR="00DB3D6F" w:rsidRPr="00CD49ED" w:rsidRDefault="00BB0E19" w:rsidP="004E4B95">
      <w:pPr>
        <w:spacing w:line="440" w:lineRule="exact"/>
        <w:rPr>
          <w:rFonts w:asciiTheme="minorHAnsi" w:eastAsia="標楷體" w:hAnsiTheme="minorHAnsi" w:cstheme="minorHAnsi"/>
        </w:rPr>
      </w:pPr>
      <w:r w:rsidRPr="00CD49ED">
        <w:rPr>
          <w:rFonts w:asciiTheme="minorHAnsi" w:eastAsia="標楷體" w:hAnsiTheme="minorHAnsi" w:cstheme="minorHAnsi"/>
        </w:rPr>
        <w:t xml:space="preserve">            </w:t>
      </w:r>
      <w:r w:rsidRPr="00CD49ED">
        <w:rPr>
          <w:rFonts w:asciiTheme="minorHAnsi" w:eastAsia="標楷體" w:hAnsiTheme="minorHAnsi" w:cstheme="minorHAnsi"/>
          <w:sz w:val="14"/>
          <w:szCs w:val="16"/>
        </w:rPr>
        <w:t xml:space="preserve"> </w:t>
      </w:r>
    </w:p>
    <w:sectPr w:rsidR="00DB3D6F" w:rsidRPr="00CD49ED" w:rsidSect="00D37CE7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B475" w14:textId="77777777" w:rsidR="008678DC" w:rsidRDefault="008678DC" w:rsidP="00DB0C9A">
      <w:pPr>
        <w:spacing w:line="240" w:lineRule="auto"/>
      </w:pPr>
      <w:r>
        <w:separator/>
      </w:r>
    </w:p>
  </w:endnote>
  <w:endnote w:type="continuationSeparator" w:id="0">
    <w:p w14:paraId="5E4EEE9B" w14:textId="77777777" w:rsidR="008678DC" w:rsidRDefault="008678DC" w:rsidP="00DB0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7344" w14:textId="77777777" w:rsidR="008678DC" w:rsidRDefault="008678DC" w:rsidP="00DB0C9A">
      <w:pPr>
        <w:spacing w:line="240" w:lineRule="auto"/>
      </w:pPr>
      <w:r>
        <w:separator/>
      </w:r>
    </w:p>
  </w:footnote>
  <w:footnote w:type="continuationSeparator" w:id="0">
    <w:p w14:paraId="36D3976C" w14:textId="77777777" w:rsidR="008678DC" w:rsidRDefault="008678DC" w:rsidP="00DB0C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417"/>
    <w:multiLevelType w:val="hybridMultilevel"/>
    <w:tmpl w:val="9CC002E0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 w15:restartNumberingAfterBreak="0">
    <w:nsid w:val="686548C7"/>
    <w:multiLevelType w:val="hybridMultilevel"/>
    <w:tmpl w:val="D10667FC"/>
    <w:lvl w:ilvl="0" w:tplc="BDAAC52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01039883">
    <w:abstractNumId w:val="0"/>
  </w:num>
  <w:num w:numId="2" w16cid:durableId="93004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95"/>
    <w:rsid w:val="000272B1"/>
    <w:rsid w:val="00033F3E"/>
    <w:rsid w:val="0003439D"/>
    <w:rsid w:val="000578BC"/>
    <w:rsid w:val="000645B2"/>
    <w:rsid w:val="00065A80"/>
    <w:rsid w:val="00075A56"/>
    <w:rsid w:val="00081B3D"/>
    <w:rsid w:val="00081F82"/>
    <w:rsid w:val="00085956"/>
    <w:rsid w:val="00094966"/>
    <w:rsid w:val="000C3019"/>
    <w:rsid w:val="000E2955"/>
    <w:rsid w:val="000E7ECE"/>
    <w:rsid w:val="000F4F14"/>
    <w:rsid w:val="00106E52"/>
    <w:rsid w:val="00132DEA"/>
    <w:rsid w:val="001523EA"/>
    <w:rsid w:val="0016407E"/>
    <w:rsid w:val="00181116"/>
    <w:rsid w:val="0019237C"/>
    <w:rsid w:val="001958BD"/>
    <w:rsid w:val="001A1984"/>
    <w:rsid w:val="001A4CBA"/>
    <w:rsid w:val="001B3231"/>
    <w:rsid w:val="001B4611"/>
    <w:rsid w:val="001C2219"/>
    <w:rsid w:val="001D4F4F"/>
    <w:rsid w:val="001D6A7A"/>
    <w:rsid w:val="001D6D2D"/>
    <w:rsid w:val="001E1A25"/>
    <w:rsid w:val="001E1B86"/>
    <w:rsid w:val="001E59DC"/>
    <w:rsid w:val="001F66D0"/>
    <w:rsid w:val="0020062C"/>
    <w:rsid w:val="00216377"/>
    <w:rsid w:val="00217CA7"/>
    <w:rsid w:val="00237E57"/>
    <w:rsid w:val="00245EF7"/>
    <w:rsid w:val="0026398C"/>
    <w:rsid w:val="002673A6"/>
    <w:rsid w:val="002747F9"/>
    <w:rsid w:val="00285634"/>
    <w:rsid w:val="00293C5D"/>
    <w:rsid w:val="002A4919"/>
    <w:rsid w:val="002A4F45"/>
    <w:rsid w:val="002B051A"/>
    <w:rsid w:val="002C0842"/>
    <w:rsid w:val="002C769D"/>
    <w:rsid w:val="002E5A52"/>
    <w:rsid w:val="002E70A2"/>
    <w:rsid w:val="002F156C"/>
    <w:rsid w:val="00301971"/>
    <w:rsid w:val="003123FE"/>
    <w:rsid w:val="00330D29"/>
    <w:rsid w:val="0034250B"/>
    <w:rsid w:val="00352157"/>
    <w:rsid w:val="00353CBE"/>
    <w:rsid w:val="00361F5E"/>
    <w:rsid w:val="0037299C"/>
    <w:rsid w:val="0037716E"/>
    <w:rsid w:val="003853D1"/>
    <w:rsid w:val="00391AC4"/>
    <w:rsid w:val="00397D8E"/>
    <w:rsid w:val="003B2832"/>
    <w:rsid w:val="003B36EF"/>
    <w:rsid w:val="003C730C"/>
    <w:rsid w:val="0041510C"/>
    <w:rsid w:val="00433AB0"/>
    <w:rsid w:val="004413BC"/>
    <w:rsid w:val="00453711"/>
    <w:rsid w:val="004552A4"/>
    <w:rsid w:val="00464E69"/>
    <w:rsid w:val="004753AA"/>
    <w:rsid w:val="0047773D"/>
    <w:rsid w:val="00481671"/>
    <w:rsid w:val="004946EB"/>
    <w:rsid w:val="00495185"/>
    <w:rsid w:val="004A190B"/>
    <w:rsid w:val="004B14FB"/>
    <w:rsid w:val="004E3B06"/>
    <w:rsid w:val="004E4B95"/>
    <w:rsid w:val="004F067E"/>
    <w:rsid w:val="004F66F1"/>
    <w:rsid w:val="00503924"/>
    <w:rsid w:val="00520D4F"/>
    <w:rsid w:val="005353B5"/>
    <w:rsid w:val="00560E11"/>
    <w:rsid w:val="0056222F"/>
    <w:rsid w:val="00586AF8"/>
    <w:rsid w:val="00587C59"/>
    <w:rsid w:val="005A0637"/>
    <w:rsid w:val="005A112C"/>
    <w:rsid w:val="005A3C59"/>
    <w:rsid w:val="005A45E2"/>
    <w:rsid w:val="005B0F96"/>
    <w:rsid w:val="005B750C"/>
    <w:rsid w:val="005C40A2"/>
    <w:rsid w:val="005C4B88"/>
    <w:rsid w:val="005F4CE9"/>
    <w:rsid w:val="005F5F7D"/>
    <w:rsid w:val="00602471"/>
    <w:rsid w:val="00606A9F"/>
    <w:rsid w:val="00617F1A"/>
    <w:rsid w:val="00620D0A"/>
    <w:rsid w:val="00641D70"/>
    <w:rsid w:val="0064710E"/>
    <w:rsid w:val="00664667"/>
    <w:rsid w:val="00665CFD"/>
    <w:rsid w:val="00681A85"/>
    <w:rsid w:val="0069529A"/>
    <w:rsid w:val="006B2565"/>
    <w:rsid w:val="006C7F1A"/>
    <w:rsid w:val="006D1EE4"/>
    <w:rsid w:val="006D4467"/>
    <w:rsid w:val="006E0E0D"/>
    <w:rsid w:val="006E1AB1"/>
    <w:rsid w:val="006E3789"/>
    <w:rsid w:val="006E7150"/>
    <w:rsid w:val="006E7463"/>
    <w:rsid w:val="007020A1"/>
    <w:rsid w:val="00705988"/>
    <w:rsid w:val="00720FF8"/>
    <w:rsid w:val="007401F5"/>
    <w:rsid w:val="00743D14"/>
    <w:rsid w:val="00751C84"/>
    <w:rsid w:val="00754BD7"/>
    <w:rsid w:val="00765B95"/>
    <w:rsid w:val="00765CCE"/>
    <w:rsid w:val="007771C2"/>
    <w:rsid w:val="00784973"/>
    <w:rsid w:val="00795212"/>
    <w:rsid w:val="00796B59"/>
    <w:rsid w:val="007A0B1C"/>
    <w:rsid w:val="007A32B2"/>
    <w:rsid w:val="007A443D"/>
    <w:rsid w:val="007B31FE"/>
    <w:rsid w:val="007B6005"/>
    <w:rsid w:val="007C1EBA"/>
    <w:rsid w:val="007C7D6C"/>
    <w:rsid w:val="007D057C"/>
    <w:rsid w:val="007E4B06"/>
    <w:rsid w:val="007E5E0B"/>
    <w:rsid w:val="007F0491"/>
    <w:rsid w:val="00810CC6"/>
    <w:rsid w:val="00817195"/>
    <w:rsid w:val="00827CAF"/>
    <w:rsid w:val="008421A8"/>
    <w:rsid w:val="00850314"/>
    <w:rsid w:val="0085351C"/>
    <w:rsid w:val="00856A04"/>
    <w:rsid w:val="0086301C"/>
    <w:rsid w:val="008678DC"/>
    <w:rsid w:val="00893E92"/>
    <w:rsid w:val="00894F52"/>
    <w:rsid w:val="008960D2"/>
    <w:rsid w:val="008A3686"/>
    <w:rsid w:val="008A4D9A"/>
    <w:rsid w:val="008B48F0"/>
    <w:rsid w:val="008E4A88"/>
    <w:rsid w:val="008F71F1"/>
    <w:rsid w:val="00904532"/>
    <w:rsid w:val="00917BE7"/>
    <w:rsid w:val="009233A4"/>
    <w:rsid w:val="00925CFE"/>
    <w:rsid w:val="009306B9"/>
    <w:rsid w:val="00937A90"/>
    <w:rsid w:val="009515B3"/>
    <w:rsid w:val="00952E4D"/>
    <w:rsid w:val="00955C8E"/>
    <w:rsid w:val="009578C9"/>
    <w:rsid w:val="00960658"/>
    <w:rsid w:val="00966AA1"/>
    <w:rsid w:val="00970EBA"/>
    <w:rsid w:val="009739E5"/>
    <w:rsid w:val="009B5A2E"/>
    <w:rsid w:val="009C5BC6"/>
    <w:rsid w:val="009C69E2"/>
    <w:rsid w:val="009D19CA"/>
    <w:rsid w:val="009F25F0"/>
    <w:rsid w:val="00A038B0"/>
    <w:rsid w:val="00A1277A"/>
    <w:rsid w:val="00A21C32"/>
    <w:rsid w:val="00A368AD"/>
    <w:rsid w:val="00A36978"/>
    <w:rsid w:val="00A40E7B"/>
    <w:rsid w:val="00A5093D"/>
    <w:rsid w:val="00A51775"/>
    <w:rsid w:val="00A63D46"/>
    <w:rsid w:val="00A64AE6"/>
    <w:rsid w:val="00A67F0A"/>
    <w:rsid w:val="00A90A38"/>
    <w:rsid w:val="00A9537E"/>
    <w:rsid w:val="00AA246D"/>
    <w:rsid w:val="00AD3891"/>
    <w:rsid w:val="00AE5296"/>
    <w:rsid w:val="00AF0A27"/>
    <w:rsid w:val="00B03B51"/>
    <w:rsid w:val="00B04D1F"/>
    <w:rsid w:val="00B12AC1"/>
    <w:rsid w:val="00B174CD"/>
    <w:rsid w:val="00B236E3"/>
    <w:rsid w:val="00B273A9"/>
    <w:rsid w:val="00B643A4"/>
    <w:rsid w:val="00B655A7"/>
    <w:rsid w:val="00B70638"/>
    <w:rsid w:val="00B814FF"/>
    <w:rsid w:val="00B83026"/>
    <w:rsid w:val="00B93612"/>
    <w:rsid w:val="00BA044E"/>
    <w:rsid w:val="00BB0E19"/>
    <w:rsid w:val="00BD356D"/>
    <w:rsid w:val="00BD4A93"/>
    <w:rsid w:val="00BD529F"/>
    <w:rsid w:val="00BF0DA0"/>
    <w:rsid w:val="00C143BB"/>
    <w:rsid w:val="00C306F5"/>
    <w:rsid w:val="00C40688"/>
    <w:rsid w:val="00C41FD3"/>
    <w:rsid w:val="00C460BF"/>
    <w:rsid w:val="00C545D4"/>
    <w:rsid w:val="00C55A43"/>
    <w:rsid w:val="00C62DDA"/>
    <w:rsid w:val="00C71F34"/>
    <w:rsid w:val="00C73DBD"/>
    <w:rsid w:val="00C74D2A"/>
    <w:rsid w:val="00C81F12"/>
    <w:rsid w:val="00C828CE"/>
    <w:rsid w:val="00C83918"/>
    <w:rsid w:val="00C93C1B"/>
    <w:rsid w:val="00C95094"/>
    <w:rsid w:val="00CA36A2"/>
    <w:rsid w:val="00CB0626"/>
    <w:rsid w:val="00CD49ED"/>
    <w:rsid w:val="00CD62DF"/>
    <w:rsid w:val="00CE671E"/>
    <w:rsid w:val="00CF3B98"/>
    <w:rsid w:val="00D10833"/>
    <w:rsid w:val="00D208B5"/>
    <w:rsid w:val="00D262E8"/>
    <w:rsid w:val="00D31033"/>
    <w:rsid w:val="00D37CE7"/>
    <w:rsid w:val="00D45FA4"/>
    <w:rsid w:val="00D57C2A"/>
    <w:rsid w:val="00D735A2"/>
    <w:rsid w:val="00D84DC3"/>
    <w:rsid w:val="00D94B40"/>
    <w:rsid w:val="00DA49F4"/>
    <w:rsid w:val="00DA5E80"/>
    <w:rsid w:val="00DB0C9A"/>
    <w:rsid w:val="00DB3844"/>
    <w:rsid w:val="00DB3D6F"/>
    <w:rsid w:val="00DB53B0"/>
    <w:rsid w:val="00DE2E99"/>
    <w:rsid w:val="00DE5C0E"/>
    <w:rsid w:val="00DE6D74"/>
    <w:rsid w:val="00DF3C5F"/>
    <w:rsid w:val="00E24DEE"/>
    <w:rsid w:val="00E4127C"/>
    <w:rsid w:val="00E41861"/>
    <w:rsid w:val="00E42D5F"/>
    <w:rsid w:val="00E54111"/>
    <w:rsid w:val="00E56BCF"/>
    <w:rsid w:val="00E570F0"/>
    <w:rsid w:val="00E60822"/>
    <w:rsid w:val="00E718EA"/>
    <w:rsid w:val="00E74346"/>
    <w:rsid w:val="00E8306A"/>
    <w:rsid w:val="00E83B2D"/>
    <w:rsid w:val="00E84227"/>
    <w:rsid w:val="00EB4359"/>
    <w:rsid w:val="00EB6022"/>
    <w:rsid w:val="00EC3DBD"/>
    <w:rsid w:val="00EC7C05"/>
    <w:rsid w:val="00ED028A"/>
    <w:rsid w:val="00ED7A0A"/>
    <w:rsid w:val="00EE03E2"/>
    <w:rsid w:val="00EE7226"/>
    <w:rsid w:val="00EF2AE9"/>
    <w:rsid w:val="00EF2CE8"/>
    <w:rsid w:val="00F00AD0"/>
    <w:rsid w:val="00F1696F"/>
    <w:rsid w:val="00F21227"/>
    <w:rsid w:val="00F3049F"/>
    <w:rsid w:val="00F37CD3"/>
    <w:rsid w:val="00F5651B"/>
    <w:rsid w:val="00F64369"/>
    <w:rsid w:val="00F6596B"/>
    <w:rsid w:val="00FA5BD0"/>
    <w:rsid w:val="00FB2DF5"/>
    <w:rsid w:val="00FB68C0"/>
    <w:rsid w:val="00FE49F9"/>
    <w:rsid w:val="00FE56FE"/>
    <w:rsid w:val="00FE6940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E3BDD"/>
  <w15:chartTrackingRefBased/>
  <w15:docId w15:val="{4165D287-5823-4C47-AF4B-CC3AEF3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19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739E5"/>
    <w:rPr>
      <w:sz w:val="18"/>
      <w:szCs w:val="18"/>
    </w:rPr>
  </w:style>
  <w:style w:type="paragraph" w:styleId="a4">
    <w:name w:val="annotation text"/>
    <w:basedOn w:val="a"/>
    <w:semiHidden/>
    <w:rsid w:val="009739E5"/>
  </w:style>
  <w:style w:type="paragraph" w:styleId="a5">
    <w:name w:val="annotation subject"/>
    <w:basedOn w:val="a4"/>
    <w:next w:val="a4"/>
    <w:semiHidden/>
    <w:rsid w:val="009739E5"/>
    <w:rPr>
      <w:b/>
      <w:bCs/>
    </w:rPr>
  </w:style>
  <w:style w:type="paragraph" w:styleId="a6">
    <w:name w:val="Balloon Text"/>
    <w:basedOn w:val="a"/>
    <w:semiHidden/>
    <w:rsid w:val="009739E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DB0C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DB0C9A"/>
  </w:style>
  <w:style w:type="paragraph" w:styleId="a9">
    <w:name w:val="footer"/>
    <w:basedOn w:val="a"/>
    <w:link w:val="aa"/>
    <w:rsid w:val="00DB0C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DB0C9A"/>
  </w:style>
  <w:style w:type="character" w:styleId="ab">
    <w:name w:val="Hyperlink"/>
    <w:rsid w:val="00245EF7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unhideWhenUsed/>
    <w:rsid w:val="00E56BCF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c">
    <w:name w:val="Unresolved Mention"/>
    <w:basedOn w:val="a0"/>
    <w:uiPriority w:val="99"/>
    <w:semiHidden/>
    <w:unhideWhenUsed/>
    <w:rsid w:val="00E56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8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0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63978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5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7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2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71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07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7804-62FE-4394-A9F8-00F9F6F9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1358</Words>
  <Characters>363</Characters>
  <Application>Microsoft Office Word</Application>
  <DocSecurity>0</DocSecurity>
  <Lines>3</Lines>
  <Paragraphs>3</Paragraphs>
  <ScaleCrop>false</ScaleCrop>
  <Company/>
  <LinksUpToDate>false</LinksUpToDate>
  <CharactersWithSpaces>1718</CharactersWithSpaces>
  <SharedDoc>false</SharedDoc>
  <HLinks>
    <vt:vector size="6" baseType="variant"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http://www.tp.blood.org.tw/Internet/taipei/LocationMap.aspx?spotID=68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100年捐血績優表揚大會</dc:title>
  <dc:subject/>
  <dc:creator>28812</dc:creator>
  <cp:keywords/>
  <dc:description/>
  <cp:lastModifiedBy>22417(樊蔚萱)</cp:lastModifiedBy>
  <cp:revision>2</cp:revision>
  <cp:lastPrinted>2025-09-04T10:19:00Z</cp:lastPrinted>
  <dcterms:created xsi:type="dcterms:W3CDTF">2025-09-05T05:39:00Z</dcterms:created>
  <dcterms:modified xsi:type="dcterms:W3CDTF">2025-09-05T05:39:00Z</dcterms:modified>
</cp:coreProperties>
</file>